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99668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690BD32B" w14:textId="09A0976F" w:rsidR="00584970" w:rsidRPr="007D6529" w:rsidRDefault="000D79CC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BF5F9F">
        <w:rPr>
          <w:rFonts w:ascii="Arial" w:hAnsi="Arial" w:cs="Arial"/>
          <w:b/>
          <w:sz w:val="24"/>
          <w:szCs w:val="24"/>
        </w:rPr>
        <w:t>11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BF5F9F">
        <w:rPr>
          <w:rFonts w:ascii="Arial" w:hAnsi="Arial" w:cs="Arial"/>
          <w:b/>
          <w:sz w:val="24"/>
          <w:szCs w:val="24"/>
        </w:rPr>
        <w:t>september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17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05B10C17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7D8736" w14:textId="77777777" w:rsidR="009B4AC8" w:rsidRPr="009E0F16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generalforsamlingens referat.</w:t>
      </w:r>
    </w:p>
    <w:p w14:paraId="69B8E91F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 blev godkendt uden bemærkninger.</w:t>
      </w:r>
    </w:p>
    <w:p w14:paraId="75D4478A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BC96DF2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14:paraId="298BBDA6" w14:textId="77777777" w:rsidR="009B4AC8" w:rsidRDefault="009B4AC8" w:rsidP="009B4AC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</w:p>
    <w:p w14:paraId="70F74FF6" w14:textId="77777777" w:rsidR="009B4AC8" w:rsidRPr="007D6529" w:rsidRDefault="009B4AC8" w:rsidP="009B4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4D211" w14:textId="51729F51" w:rsidR="009B4AC8" w:rsidRPr="00BF5F9F" w:rsidRDefault="009B4AC8" w:rsidP="00BF5F9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14:paraId="77AB9F27" w14:textId="77777777" w:rsidR="009B4AC8" w:rsidRDefault="009B4AC8" w:rsidP="009B4AC8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Belysning af stier på Kilen </w:t>
      </w:r>
      <w:r w:rsidRPr="005B3D5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Aktion Karsten</w:t>
      </w:r>
    </w:p>
    <w:p w14:paraId="551A6822" w14:textId="4570CD43" w:rsidR="00F44247" w:rsidRDefault="00F44247" w:rsidP="00F44247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fået et tilbud. Drøftes med Bjerget. Løsningen forelægges generalforsamlingen.</w:t>
      </w:r>
    </w:p>
    <w:p w14:paraId="0E05983A" w14:textId="60B95A9F" w:rsidR="009B4AC8" w:rsidRDefault="000422DB" w:rsidP="009B4AC8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Bjerget har udvist interesse for </w:t>
      </w:r>
      <w:r w:rsidR="00227317">
        <w:rPr>
          <w:rFonts w:ascii="Arial" w:hAnsi="Arial" w:cs="Arial"/>
          <w:sz w:val="24"/>
          <w:szCs w:val="24"/>
        </w:rPr>
        <w:t xml:space="preserve">løsningen. Slugten har ingen interesse i projektet. </w:t>
      </w:r>
      <w:r w:rsidR="0034551C">
        <w:rPr>
          <w:rFonts w:ascii="Arial" w:hAnsi="Arial" w:cs="Arial"/>
          <w:sz w:val="24"/>
          <w:szCs w:val="24"/>
        </w:rPr>
        <w:t>Bjergets indstilling tages med på generalforsamlingen.</w:t>
      </w:r>
    </w:p>
    <w:p w14:paraId="782DFB4B" w14:textId="605EE585" w:rsidR="00227317" w:rsidRDefault="005F45D8" w:rsidP="009B4AC8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skal tages beslutning om fordelingen af betaling </w:t>
      </w:r>
      <w:r w:rsidR="00227317">
        <w:rPr>
          <w:rFonts w:ascii="Arial" w:hAnsi="Arial" w:cs="Arial"/>
          <w:sz w:val="24"/>
          <w:szCs w:val="24"/>
        </w:rPr>
        <w:t>af udgifterne</w:t>
      </w:r>
      <w:r>
        <w:rPr>
          <w:rFonts w:ascii="Arial" w:hAnsi="Arial" w:cs="Arial"/>
          <w:sz w:val="24"/>
          <w:szCs w:val="24"/>
        </w:rPr>
        <w:t>.</w:t>
      </w:r>
    </w:p>
    <w:p w14:paraId="3556CFB3" w14:textId="4660D114" w:rsidR="00BF5F9F" w:rsidRPr="00F44247" w:rsidRDefault="009B4AC8" w:rsidP="00F44247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 kontaktes for krav til løsning</w:t>
      </w:r>
      <w:r w:rsidR="00F44247">
        <w:rPr>
          <w:rFonts w:ascii="Arial" w:hAnsi="Arial" w:cs="Arial"/>
          <w:sz w:val="24"/>
          <w:szCs w:val="24"/>
        </w:rPr>
        <w:t>.</w:t>
      </w:r>
    </w:p>
    <w:p w14:paraId="64B9BDD4" w14:textId="77777777" w:rsidR="009B4AC8" w:rsidRPr="00DA32C4" w:rsidRDefault="009B4AC8" w:rsidP="009B4AC8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Invitation af politimand til næste års generalforsamling: Rådgivning imod indbrud. Aktion </w:t>
      </w:r>
      <w:r w:rsidRPr="00690FD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Bjarne</w:t>
      </w:r>
    </w:p>
    <w:p w14:paraId="44B45AF6" w14:textId="77777777" w:rsidR="009B4AC8" w:rsidRPr="007D6529" w:rsidRDefault="009B4AC8" w:rsidP="009B4AC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6126D40" w14:textId="77777777" w:rsidR="009B4AC8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736FF039" w14:textId="24421D2A" w:rsidR="00BF5F9F" w:rsidRPr="007D6529" w:rsidRDefault="00BF5F9F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 </w:t>
      </w:r>
      <w:r w:rsidRPr="00BF5F9F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Tonny</w:t>
      </w:r>
    </w:p>
    <w:p w14:paraId="1BF620F2" w14:textId="798DBB92" w:rsidR="009B4AC8" w:rsidRDefault="003F27CB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har været gennemført den årlige gennem</w:t>
      </w:r>
      <w:r w:rsidR="00173A33">
        <w:rPr>
          <w:rFonts w:ascii="Arial" w:eastAsia="Times New Roman" w:hAnsi="Arial" w:cs="Arial"/>
          <w:sz w:val="24"/>
          <w:szCs w:val="24"/>
          <w:lang w:eastAsia="da-DK"/>
        </w:rPr>
        <w:t xml:space="preserve">gang. </w:t>
      </w:r>
    </w:p>
    <w:p w14:paraId="7DD8ADE3" w14:textId="7C93CA2F" w:rsidR="00F55BD0" w:rsidRDefault="00F55BD0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er flere forskellige småting, der skal følges op på.</w:t>
      </w:r>
    </w:p>
    <w:p w14:paraId="6054F435" w14:textId="7388847C" w:rsidR="00F61C53" w:rsidRPr="007D6529" w:rsidRDefault="00F61C53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Det generelle indtryk, der er godt styr på legepladserne.</w:t>
      </w:r>
    </w:p>
    <w:p w14:paraId="4C5A9E95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CBDF3E4" w14:textId="067692EF" w:rsidR="009B4AC8" w:rsidRDefault="009B4AC8" w:rsidP="00F61C5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37FD1FC2" w14:textId="08C80BD7" w:rsidR="00D174D0" w:rsidRPr="00F61C53" w:rsidRDefault="009D09CB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Kvaliteten af græsslåningen er bedre end den har været længe.</w:t>
      </w:r>
    </w:p>
    <w:p w14:paraId="4E426405" w14:textId="77777777" w:rsidR="009B4AC8" w:rsidRPr="007D6529" w:rsidRDefault="009B4AC8" w:rsidP="009B4AC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403E6C3" w14:textId="3F3BA9DA" w:rsidR="009B4AC8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 w:rsidR="007C5A7D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1EA4EE1C" w14:textId="72A1FEDE" w:rsidR="00BF5F9F" w:rsidRDefault="00BF5F9F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 </w:t>
      </w:r>
      <w:r w:rsidRPr="00BF5F9F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Johan</w:t>
      </w:r>
    </w:p>
    <w:p w14:paraId="57750488" w14:textId="3AA76A11" w:rsidR="007C5A7D" w:rsidRDefault="009D09CB" w:rsidP="007C5A7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Alle har betalt kontingent.</w:t>
      </w:r>
    </w:p>
    <w:p w14:paraId="211FD996" w14:textId="53DFA4B5" w:rsidR="00B655B6" w:rsidRDefault="00B655B6" w:rsidP="007C5A7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Del 4 og 5 har fået </w:t>
      </w:r>
      <w:r w:rsidR="007F678F">
        <w:rPr>
          <w:rFonts w:ascii="Arial" w:eastAsia="Times New Roman" w:hAnsi="Arial" w:cs="Arial"/>
          <w:sz w:val="24"/>
          <w:szCs w:val="24"/>
          <w:lang w:eastAsia="da-DK"/>
        </w:rPr>
        <w:t>forskud på legepladstilskuddet for 2018.</w:t>
      </w:r>
    </w:p>
    <w:p w14:paraId="246BBA87" w14:textId="28DA1661" w:rsidR="007F678F" w:rsidRDefault="009D09CB" w:rsidP="007C5A7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Regningen på udtyndingen er betalt.</w:t>
      </w:r>
      <w:r w:rsidR="00163E03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4BA415AC" w14:textId="652C9519" w:rsidR="00B25BD2" w:rsidRPr="007D6529" w:rsidRDefault="00B25BD2" w:rsidP="007C5A7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Indskudsrente undersøges ved et antal banker frem til næste møde. Aktion</w:t>
      </w:r>
      <w:r w:rsidRPr="00B25BD2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Johan.</w:t>
      </w:r>
    </w:p>
    <w:p w14:paraId="04B8A39B" w14:textId="77777777" w:rsidR="009B4AC8" w:rsidRPr="007D6529" w:rsidRDefault="009B4AC8" w:rsidP="009B4A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A691FD7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14:paraId="6DF74D39" w14:textId="3F4F0783" w:rsidR="009B4AC8" w:rsidRDefault="004B6B0C" w:rsidP="00FD413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undersøges, om kommunens del af Kilen skal anvendes til noget af kommunen. Hvis ikke det skal anvendes til noget, så ønskes det </w:t>
      </w:r>
      <w:r w:rsidR="009D705B">
        <w:rPr>
          <w:rFonts w:ascii="Arial" w:eastAsia="Times New Roman" w:hAnsi="Arial" w:cs="Arial"/>
          <w:sz w:val="24"/>
          <w:szCs w:val="24"/>
          <w:lang w:eastAsia="da-DK"/>
        </w:rPr>
        <w:t>klippet med stamvejen.</w:t>
      </w:r>
      <w:r w:rsidR="00BF5F9F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BB7D64">
        <w:rPr>
          <w:rFonts w:ascii="Arial" w:eastAsia="Times New Roman" w:hAnsi="Arial" w:cs="Arial"/>
          <w:sz w:val="24"/>
          <w:szCs w:val="24"/>
          <w:lang w:eastAsia="da-DK"/>
        </w:rPr>
        <w:t xml:space="preserve">Dialog er påbegyndt med kommunen. Der følges op på næste møde. Aktion </w:t>
      </w:r>
      <w:r w:rsidR="00BB7D64" w:rsidRPr="00BB7D64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BB7D64">
        <w:rPr>
          <w:rFonts w:ascii="Arial" w:eastAsia="Times New Roman" w:hAnsi="Arial" w:cs="Arial"/>
          <w:sz w:val="24"/>
          <w:szCs w:val="24"/>
          <w:lang w:eastAsia="da-DK"/>
        </w:rPr>
        <w:t xml:space="preserve"> Tonny.</w:t>
      </w:r>
    </w:p>
    <w:p w14:paraId="4742F253" w14:textId="77777777" w:rsidR="00FD4138" w:rsidRPr="00EC20D5" w:rsidRDefault="00FD4138" w:rsidP="00FD4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35A86E8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02F64E39" w14:textId="0CE9C2A2" w:rsidR="009B4AC8" w:rsidRPr="007D6529" w:rsidRDefault="00BC4625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E25DAD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BF5F9F">
        <w:rPr>
          <w:rFonts w:ascii="Arial" w:hAnsi="Arial" w:cs="Arial"/>
          <w:sz w:val="24"/>
          <w:szCs w:val="24"/>
        </w:rPr>
        <w:t>. november klokken 1900 på Restaurant Arnbjerg</w:t>
      </w:r>
      <w:r w:rsidR="009B4AC8" w:rsidRPr="007D6529">
        <w:rPr>
          <w:rFonts w:ascii="Arial" w:hAnsi="Arial" w:cs="Arial"/>
          <w:sz w:val="24"/>
          <w:szCs w:val="24"/>
        </w:rPr>
        <w:t>.</w:t>
      </w:r>
    </w:p>
    <w:p w14:paraId="3E238F50" w14:textId="77777777" w:rsidR="009B4AC8" w:rsidRDefault="009B4AC8" w:rsidP="009B4AC8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10B983" w14:textId="77777777" w:rsidR="00C04F96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A9D6B8" w14:textId="77777777" w:rsidR="00C04F96" w:rsidRPr="00C45705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14:paraId="2B9F1B8D" w14:textId="77777777"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1F0A75F" w14:textId="77777777"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14:paraId="5851B55C" w14:textId="77777777" w:rsidR="00055674" w:rsidRPr="007D6529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422DB"/>
    <w:rsid w:val="00052E65"/>
    <w:rsid w:val="00055674"/>
    <w:rsid w:val="00077EC3"/>
    <w:rsid w:val="000A1EF9"/>
    <w:rsid w:val="000D79CC"/>
    <w:rsid w:val="000F69DB"/>
    <w:rsid w:val="001345A3"/>
    <w:rsid w:val="001432F6"/>
    <w:rsid w:val="00163E03"/>
    <w:rsid w:val="00173A33"/>
    <w:rsid w:val="00176E4B"/>
    <w:rsid w:val="001A53D0"/>
    <w:rsid w:val="001B5FAD"/>
    <w:rsid w:val="001E3219"/>
    <w:rsid w:val="00227317"/>
    <w:rsid w:val="002900C4"/>
    <w:rsid w:val="002B452B"/>
    <w:rsid w:val="002C6307"/>
    <w:rsid w:val="002E604A"/>
    <w:rsid w:val="0034551C"/>
    <w:rsid w:val="003462C2"/>
    <w:rsid w:val="00351A48"/>
    <w:rsid w:val="003969B1"/>
    <w:rsid w:val="003C0EA6"/>
    <w:rsid w:val="003C196E"/>
    <w:rsid w:val="003C3524"/>
    <w:rsid w:val="003C4DEA"/>
    <w:rsid w:val="003F27CB"/>
    <w:rsid w:val="004512A7"/>
    <w:rsid w:val="00454F90"/>
    <w:rsid w:val="004A53D4"/>
    <w:rsid w:val="004A7B8B"/>
    <w:rsid w:val="004B6B0C"/>
    <w:rsid w:val="004D1D59"/>
    <w:rsid w:val="004E3E38"/>
    <w:rsid w:val="005104B2"/>
    <w:rsid w:val="00515F23"/>
    <w:rsid w:val="00517F34"/>
    <w:rsid w:val="00584970"/>
    <w:rsid w:val="005B3D5E"/>
    <w:rsid w:val="005C5109"/>
    <w:rsid w:val="005D0647"/>
    <w:rsid w:val="005E38A0"/>
    <w:rsid w:val="005E6755"/>
    <w:rsid w:val="005F45D8"/>
    <w:rsid w:val="00643171"/>
    <w:rsid w:val="00645115"/>
    <w:rsid w:val="006634FB"/>
    <w:rsid w:val="006748CA"/>
    <w:rsid w:val="00690FD4"/>
    <w:rsid w:val="00693DCF"/>
    <w:rsid w:val="006C5D06"/>
    <w:rsid w:val="0071195C"/>
    <w:rsid w:val="00712A4E"/>
    <w:rsid w:val="00730BEF"/>
    <w:rsid w:val="00734D94"/>
    <w:rsid w:val="0077305E"/>
    <w:rsid w:val="007C5A7D"/>
    <w:rsid w:val="007D6529"/>
    <w:rsid w:val="007F678F"/>
    <w:rsid w:val="00807577"/>
    <w:rsid w:val="00884F48"/>
    <w:rsid w:val="008C67DE"/>
    <w:rsid w:val="0092276B"/>
    <w:rsid w:val="00925D17"/>
    <w:rsid w:val="00993A4E"/>
    <w:rsid w:val="009954AB"/>
    <w:rsid w:val="009A073C"/>
    <w:rsid w:val="009B4AC8"/>
    <w:rsid w:val="009D09CB"/>
    <w:rsid w:val="009D705B"/>
    <w:rsid w:val="009E0F16"/>
    <w:rsid w:val="009E1D60"/>
    <w:rsid w:val="00A063BB"/>
    <w:rsid w:val="00A3376C"/>
    <w:rsid w:val="00A517D9"/>
    <w:rsid w:val="00A56678"/>
    <w:rsid w:val="00A7626C"/>
    <w:rsid w:val="00A8025F"/>
    <w:rsid w:val="00AD295D"/>
    <w:rsid w:val="00B25BD2"/>
    <w:rsid w:val="00B411ED"/>
    <w:rsid w:val="00B5301E"/>
    <w:rsid w:val="00B5304D"/>
    <w:rsid w:val="00B655B6"/>
    <w:rsid w:val="00B82027"/>
    <w:rsid w:val="00B8226A"/>
    <w:rsid w:val="00BA0C28"/>
    <w:rsid w:val="00BA5E63"/>
    <w:rsid w:val="00BB3DC4"/>
    <w:rsid w:val="00BB4731"/>
    <w:rsid w:val="00BB7D64"/>
    <w:rsid w:val="00BC4625"/>
    <w:rsid w:val="00BD6E90"/>
    <w:rsid w:val="00BF4DEA"/>
    <w:rsid w:val="00BF5F9F"/>
    <w:rsid w:val="00C04F96"/>
    <w:rsid w:val="00C11318"/>
    <w:rsid w:val="00C44C00"/>
    <w:rsid w:val="00C64DEC"/>
    <w:rsid w:val="00CB1AFA"/>
    <w:rsid w:val="00D174D0"/>
    <w:rsid w:val="00D55F03"/>
    <w:rsid w:val="00D60693"/>
    <w:rsid w:val="00D9306D"/>
    <w:rsid w:val="00DA32C4"/>
    <w:rsid w:val="00DA607B"/>
    <w:rsid w:val="00DD5E4A"/>
    <w:rsid w:val="00E01163"/>
    <w:rsid w:val="00E04D6E"/>
    <w:rsid w:val="00E2116F"/>
    <w:rsid w:val="00E25DAD"/>
    <w:rsid w:val="00E611E0"/>
    <w:rsid w:val="00EA6E7D"/>
    <w:rsid w:val="00EC15E2"/>
    <w:rsid w:val="00EC20D5"/>
    <w:rsid w:val="00F0698A"/>
    <w:rsid w:val="00F44247"/>
    <w:rsid w:val="00F475A7"/>
    <w:rsid w:val="00F55299"/>
    <w:rsid w:val="00F55BD0"/>
    <w:rsid w:val="00F61C53"/>
    <w:rsid w:val="00F65DE9"/>
    <w:rsid w:val="00F717FB"/>
    <w:rsid w:val="00FD413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A0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482A-3F05-F044-9BD6-83384909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2</cp:revision>
  <dcterms:created xsi:type="dcterms:W3CDTF">2017-09-11T18:25:00Z</dcterms:created>
  <dcterms:modified xsi:type="dcterms:W3CDTF">2017-09-11T18:25:00Z</dcterms:modified>
</cp:coreProperties>
</file>